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38DE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14:paraId="101A89EF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52A598F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24BAA495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2748B59B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B6BCE1B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61CEB0A2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15B13FD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E1AA249" w14:textId="03CEB1FB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3B2AD7">
        <w:rPr>
          <w:rFonts w:ascii="Arial" w:hAnsi="Arial" w:cs="Arial"/>
          <w:b/>
          <w:sz w:val="20"/>
          <w:szCs w:val="20"/>
        </w:rPr>
        <w:t xml:space="preserve">produktów mleczarskich i tłuszczów roślinnych, </w:t>
      </w:r>
      <w:r w:rsidR="00436DD2" w:rsidRPr="00803794">
        <w:rPr>
          <w:rFonts w:ascii="Arial" w:hAnsi="Arial" w:cs="Arial"/>
          <w:sz w:val="20"/>
          <w:szCs w:val="20"/>
        </w:rPr>
        <w:t xml:space="preserve">sprawa </w:t>
      </w:r>
      <w:r w:rsidR="003B2AD7">
        <w:rPr>
          <w:rFonts w:ascii="Arial" w:hAnsi="Arial" w:cs="Arial"/>
          <w:sz w:val="20"/>
          <w:szCs w:val="20"/>
        </w:rPr>
        <w:t>14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3B2AD7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4ED08809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0FF9FFB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9A92A70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CDE4C0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7ACD8053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8C0E38B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AE61AD8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A0B805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C072B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9FD49E4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5089C40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65F16B9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8F77806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8C4363A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A6123D0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BA7CD1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F749040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5CEC25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033ED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F8E2B1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C174C7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4DE80C0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FE0CB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B3A561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80698F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27DE74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48DD8F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0CA3B5F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954A712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9A253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793B53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89B8B7F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4243476D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2A17F498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40F3672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4157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1F76038A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E137" w14:textId="77777777" w:rsidR="00C9514B" w:rsidRDefault="00C9514B">
    <w:pPr>
      <w:pStyle w:val="Stopka"/>
      <w:jc w:val="center"/>
    </w:pPr>
  </w:p>
  <w:p w14:paraId="6B9BF49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9B58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24AC153A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2AD7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B7A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B76F6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FAB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A7F5-5E4A-4A90-8133-3DAF7BFF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4</cp:revision>
  <cp:lastPrinted>2018-05-25T09:02:00Z</cp:lastPrinted>
  <dcterms:created xsi:type="dcterms:W3CDTF">2019-11-18T12:12:00Z</dcterms:created>
  <dcterms:modified xsi:type="dcterms:W3CDTF">2020-09-04T09:50:00Z</dcterms:modified>
</cp:coreProperties>
</file>