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8E1C6" w14:textId="77777777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2 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407AC1DF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>Dostawa  artykułów chemicznych i dezynfekcyjnych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134284">
        <w:rPr>
          <w:rFonts w:ascii="Arial" w:hAnsi="Arial" w:cs="Arial"/>
          <w:sz w:val="20"/>
          <w:szCs w:val="20"/>
        </w:rPr>
        <w:t>9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F4340A">
        <w:rPr>
          <w:rFonts w:ascii="Arial" w:hAnsi="Arial" w:cs="Arial"/>
          <w:sz w:val="20"/>
          <w:szCs w:val="20"/>
        </w:rPr>
        <w:t>20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6</cp:revision>
  <cp:lastPrinted>2018-05-25T09:02:00Z</cp:lastPrinted>
  <dcterms:created xsi:type="dcterms:W3CDTF">2019-05-21T11:27:00Z</dcterms:created>
  <dcterms:modified xsi:type="dcterms:W3CDTF">2020-06-02T11:51:00Z</dcterms:modified>
</cp:coreProperties>
</file>