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630905">
        <w:rPr>
          <w:rFonts w:ascii="Arial" w:hAnsi="Arial" w:cs="Arial"/>
          <w:b/>
        </w:rPr>
        <w:t>2</w:t>
      </w:r>
      <w:r w:rsidRPr="00803794">
        <w:rPr>
          <w:rFonts w:ascii="Arial" w:hAnsi="Arial" w:cs="Arial"/>
          <w:b/>
        </w:rPr>
        <w:t xml:space="preserve">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653CD8">
        <w:rPr>
          <w:rFonts w:ascii="Arial" w:hAnsi="Arial" w:cs="Arial"/>
          <w:b/>
          <w:sz w:val="20"/>
          <w:szCs w:val="20"/>
        </w:rPr>
        <w:t>różnych artykułów biurowych, tuszy i tonerów do drukarek i kopiarek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D56AE8">
        <w:rPr>
          <w:rFonts w:ascii="Arial" w:hAnsi="Arial" w:cs="Arial"/>
          <w:sz w:val="20"/>
          <w:szCs w:val="20"/>
        </w:rPr>
        <w:t>4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653CD8">
        <w:rPr>
          <w:rFonts w:ascii="Arial" w:hAnsi="Arial" w:cs="Arial"/>
          <w:sz w:val="20"/>
          <w:szCs w:val="20"/>
        </w:rPr>
        <w:t>20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</w:t>
      </w:r>
      <w:bookmarkStart w:id="0" w:name="_GoBack"/>
      <w:bookmarkEnd w:id="0"/>
      <w:r w:rsidRPr="00803794">
        <w:rPr>
          <w:rFonts w:ascii="Arial" w:eastAsia="Times New Roman" w:hAnsi="Arial" w:cs="Arial"/>
          <w:sz w:val="20"/>
          <w:szCs w:val="20"/>
          <w:lang w:eastAsia="pl-PL"/>
        </w:rPr>
        <w:t>dostępniona zostanie dokumentacja postępowania w oparciu o art. 8 oraz art. 96 ust. 3 ustawy z dnia 29 stycznia 2004 r. – Prawo zamówień publicznych (Dz. U. z 201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843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5C97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0905"/>
    <w:rsid w:val="00653CD8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361F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56AE8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1DFE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27F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9565-4EFF-4BF1-BD9F-3D29C3D0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3</cp:revision>
  <cp:lastPrinted>2018-05-25T09:02:00Z</cp:lastPrinted>
  <dcterms:created xsi:type="dcterms:W3CDTF">2020-02-25T10:40:00Z</dcterms:created>
  <dcterms:modified xsi:type="dcterms:W3CDTF">2020-03-05T10:07:00Z</dcterms:modified>
</cp:coreProperties>
</file>