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603FE7" w:rsidRDefault="00CC3ED9">
      <w:pPr>
        <w:spacing w:line="360" w:lineRule="auto"/>
        <w:jc w:val="both"/>
        <w:rPr>
          <w:rFonts w:ascii="Liberation Serif" w:hAnsi="Liberation Serif" w:cs="Liberation Serif"/>
        </w:rPr>
      </w:pPr>
      <w:bookmarkStart w:id="0" w:name="_GoBack"/>
      <w:bookmarkEnd w:id="0"/>
      <w:r>
        <w:rPr>
          <w:rFonts w:ascii="Liberation Serif" w:hAnsi="Liberation Serif" w:cs="Liberation Serif"/>
        </w:rPr>
        <w:t>Załącznik nr 1 Opis przedmiotu zamówienia:</w:t>
      </w: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Obowiązki projektanta: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Opracowanie i złożenie w UM Gniezna wniosku o wydanie decyzji o lokalizacji inwestycji celu publicznego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Opracowanie pełnobranżowej dokumentacji projektowej związanej z budową szybu windowego wraz z urządzeniem (architektonicznej, konstrukcyjnej, elektrycznej, sanitarnej w zakresie likwidacji kolizji z istniejącą zewnętrzną instalacją ciepłowniczą oraz instalacją centralnego ogrzewania w budynku).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Opracowanie mapy do celów projektowych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Wykonanie badań geotechnicznych gruntu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Uzyskanie niezbędnych uzgodnień w zakresie ochrony przeciwpożarowej oraz bezpieczeństwa i higieny pracy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Uzyskanie odstępstwa od Wielkopolskiego Konserwatora Zabytków w Poznaniu w zakresie konieczności przeprowadzenia badań archeologicznych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Uzyskanie pozwolenia na prowadzenie prac przy zabytku wydane przez  Miejskiego Konserwatora Zabytków w Gnieźnie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Opracowanie kosztorysów: inwestorskiego, ofertowego, przedmiaru robót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Złożenie w Wydziale Architektury i Budownictwa Starostwa Powiatowego w Gnieźnie wniosku o wydanie decyzji o pozwoleniu na budowę</w:t>
      </w:r>
    </w:p>
    <w:p w:rsidR="00603FE7" w:rsidRDefault="00603FE7">
      <w:pPr>
        <w:numPr>
          <w:ilvl w:val="0"/>
          <w:numId w:val="1"/>
        </w:numPr>
        <w:spacing w:line="360" w:lineRule="auto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Sprawowanie nadzoru autorskiego w trakcie realizacji inwestycji</w:t>
      </w: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ind w:left="420" w:firstLine="288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W pierwszej kolejności należy przedstawić koncepcję i wizualizację rozwiązań projektowych szybu windowego w zakresie jego formy i wykończenia. Koncepcja musi zostać zaakceptowana przez Zamawiającego oraz Miejskiego Konserwatora Zabytków w Gnieźnie. </w:t>
      </w:r>
      <w:r>
        <w:rPr>
          <w:rFonts w:ascii="Liberation Serif" w:eastAsia="Tahoma" w:hAnsi="Liberation Serif" w:cs="Liberation Serif"/>
          <w:color w:val="000000"/>
          <w:kern w:val="1"/>
          <w:lang w:eastAsia="ar-SA"/>
        </w:rPr>
        <w:t xml:space="preserve">Budynek zlokalizowany jest w strefie ochrony konserwatorskiej, prace zewnętrzne wymagają uzyskania pozwolenia Miejskiego Konserwatora Zabytków w Gnieźnie. </w:t>
      </w:r>
      <w:r>
        <w:rPr>
          <w:rFonts w:ascii="Liberation Serif" w:hAnsi="Liberation Serif" w:cs="Liberation Serif"/>
        </w:rPr>
        <w:t>Wskazana przez zamawiającego lokalizacja wymagać będzie likwidacji kolizji w zakresie przebudowy zewnętrznej instalacji ciepłowniczej, instalacja wykonana z rur preizolowanych o średnicy nominalnej 100mm, oraz instalacji centralnego ogrzewania w budynku.</w:t>
      </w:r>
    </w:p>
    <w:p w:rsidR="00603FE7" w:rsidRDefault="00603FE7">
      <w:pPr>
        <w:spacing w:line="360" w:lineRule="auto"/>
        <w:ind w:left="4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Projektowany dźwig elektryczny musi być przystosowany do transportu łóżek szpitalnych. Drzwi dźwigu – po przekątnej, winda uruchamiana poprzez czytnik kart dostępu lub w inny sposób umożliwiający korzystanie z urządzenia tylko przez osoby do </w:t>
      </w:r>
      <w:r>
        <w:rPr>
          <w:rFonts w:ascii="Liberation Serif" w:hAnsi="Liberation Serif" w:cs="Liberation Serif"/>
        </w:rPr>
        <w:lastRenderedPageBreak/>
        <w:t>tego powołane. Dźwig obsługiwać będzie trzy przystanki – poziom „0” – poziom terenu oraz parter i I piętro budynku.</w:t>
      </w:r>
    </w:p>
    <w:p w:rsidR="00603FE7" w:rsidRDefault="00603FE7">
      <w:pPr>
        <w:spacing w:line="360" w:lineRule="auto"/>
        <w:ind w:left="4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>W ramach prac projektowych należy uwzględnić również wykonanie robót towarzyszących - dojazd do windy z istniejącej drogi wraz z jej oświetleniem oraz instalacji domofonowej pomiędzy przystankami.</w:t>
      </w:r>
    </w:p>
    <w:p w:rsidR="00603FE7" w:rsidRDefault="00603FE7">
      <w:pPr>
        <w:spacing w:line="360" w:lineRule="auto"/>
        <w:ind w:left="4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Wykonawca prac projektowych dokona inwentaryzacji obiektu wraz z niezbędną infrastrukturą w zakresie niezbędnym do opracowania dokumentacji projektowej.  </w:t>
      </w:r>
    </w:p>
    <w:p w:rsidR="00603FE7" w:rsidRDefault="00603FE7">
      <w:pPr>
        <w:spacing w:line="360" w:lineRule="auto"/>
        <w:ind w:left="420"/>
        <w:jc w:val="both"/>
        <w:rPr>
          <w:rFonts w:ascii="Liberation Serif" w:hAnsi="Liberation Serif" w:cs="Liberation Serif"/>
        </w:rPr>
      </w:pPr>
      <w:r>
        <w:rPr>
          <w:rFonts w:ascii="Liberation Serif" w:hAnsi="Liberation Serif" w:cs="Liberation Serif"/>
        </w:rPr>
        <w:t xml:space="preserve">Przedmiotowy budynek jest obiektem podpiwniczonym, z dwoma kondygnacjami użytkowymi oraz poddaszem. Ściany zewnętrze wykonane w technologii tradycyjnej, murowane z cegły pełnej. Strop pomiędzy piwnicą a parterem odcinkowy, pomiędzy pozostały kondygnacjami drewniany. Dach wielospadowy o konstrukcji drewnianej, z pełnym deskowaniem, kryty papą. </w:t>
      </w: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07169F">
      <w:pPr>
        <w:spacing w:line="360" w:lineRule="auto"/>
        <w:jc w:val="both"/>
        <w:rPr>
          <w:rFonts w:ascii="Liberation Serif" w:hAnsi="Liberation Serif" w:cs="Liberation Serif"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760085" cy="4319905"/>
            <wp:effectExtent l="0" t="0" r="0" b="0"/>
            <wp:wrapSquare wrapText="largest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07169F">
      <w:pPr>
        <w:spacing w:line="360" w:lineRule="auto"/>
        <w:jc w:val="both"/>
        <w:rPr>
          <w:rFonts w:ascii="Liberation Serif" w:hAnsi="Liberation Serif" w:cs="Liberation Serif"/>
        </w:rPr>
      </w:pPr>
      <w:r>
        <w:rPr>
          <w:noProof/>
        </w:rPr>
        <w:lastRenderedPageBreak/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57785</wp:posOffset>
            </wp:positionV>
            <wp:extent cx="5760085" cy="7680325"/>
            <wp:effectExtent l="0" t="0" r="0" b="0"/>
            <wp:wrapSquare wrapText="largest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p w:rsidR="00603FE7" w:rsidRDefault="00603FE7">
      <w:pPr>
        <w:spacing w:line="360" w:lineRule="auto"/>
        <w:jc w:val="both"/>
        <w:rPr>
          <w:rFonts w:ascii="Liberation Serif" w:hAnsi="Liberation Serif" w:cs="Liberation Serif"/>
        </w:rPr>
      </w:pPr>
    </w:p>
    <w:sectPr w:rsidR="00603F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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012"/>
    <w:rsid w:val="0007169F"/>
    <w:rsid w:val="00603FE7"/>
    <w:rsid w:val="00CC3ED9"/>
    <w:rsid w:val="00D41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6C4EC4A3-A836-4979-B54E-3DC18B879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ascii="Wingdings" w:hAnsi="Wingdings" w:cs="Wingdings" w:hint="default"/>
    </w:rPr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1z1">
    <w:name w:val="WW8Num1z1"/>
    <w:rPr>
      <w:rFonts w:ascii="Courier New" w:hAnsi="Courier New" w:cs="Courier New" w:hint="default"/>
    </w:rPr>
  </w:style>
  <w:style w:type="character" w:customStyle="1" w:styleId="WW8Num1z2">
    <w:name w:val="WW8Num1z2"/>
    <w:rPr>
      <w:rFonts w:ascii="Wingdings" w:hAnsi="Wingdings" w:cs="Wingdings" w:hint="default"/>
    </w:rPr>
  </w:style>
  <w:style w:type="character" w:customStyle="1" w:styleId="WW8Num3z0">
    <w:name w:val="WW8Num3z0"/>
    <w:rPr>
      <w:rFonts w:ascii="Wingdings" w:hAnsi="Wingdings" w:cs="Wingdings" w:hint="default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3">
    <w:name w:val="WW8Num3z3"/>
    <w:rPr>
      <w:rFonts w:ascii="Symbol" w:hAnsi="Symbol" w:cs="Symbol" w:hint="default"/>
    </w:rPr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416</Words>
  <Characters>2500</Characters>
  <Application>Microsoft Office Word</Application>
  <DocSecurity>4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Budowa windy przy budynku nr 1</vt:lpstr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Budowa windy przy budynku nr 1</dc:title>
  <dc:subject/>
  <dc:creator>xxx</dc:creator>
  <cp:keywords/>
  <dc:description/>
  <cp:lastModifiedBy>Mateusz Hekert</cp:lastModifiedBy>
  <cp:revision>2</cp:revision>
  <cp:lastPrinted>1601-01-01T00:00:00Z</cp:lastPrinted>
  <dcterms:created xsi:type="dcterms:W3CDTF">2019-09-06T10:12:00Z</dcterms:created>
  <dcterms:modified xsi:type="dcterms:W3CDTF">2019-09-06T10:12:00Z</dcterms:modified>
</cp:coreProperties>
</file>