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CC479E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597C8A">
        <w:rPr>
          <w:rFonts w:ascii="Arial" w:hAnsi="Arial" w:cs="Arial"/>
          <w:b/>
          <w:sz w:val="20"/>
          <w:szCs w:val="20"/>
        </w:rPr>
        <w:t xml:space="preserve">Prace remontowe </w:t>
      </w:r>
      <w:r w:rsidR="00597C8A">
        <w:rPr>
          <w:rFonts w:ascii="Arial" w:hAnsi="Arial" w:cs="Arial"/>
          <w:b/>
          <w:sz w:val="20"/>
          <w:szCs w:val="20"/>
        </w:rPr>
        <w:br/>
        <w:t>w budynkach szpitalnych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CC479E">
        <w:rPr>
          <w:rFonts w:ascii="Arial" w:hAnsi="Arial" w:cs="Arial"/>
          <w:sz w:val="20"/>
          <w:szCs w:val="20"/>
        </w:rPr>
        <w:t>1</w:t>
      </w:r>
      <w:r w:rsidR="00597C8A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97C8A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479E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65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511A-5475-4CD6-9AC9-282673C3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2019-07-25T11:20:00Z</dcterms:created>
  <dcterms:modified xsi:type="dcterms:W3CDTF">2019-07-25T11:20:00Z</dcterms:modified>
</cp:coreProperties>
</file>