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2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117512">
        <w:rPr>
          <w:rFonts w:ascii="Arial" w:hAnsi="Arial" w:cs="Arial"/>
          <w:b/>
          <w:sz w:val="20"/>
          <w:szCs w:val="20"/>
        </w:rPr>
        <w:t xml:space="preserve">odczynników do badań z zakresu </w:t>
      </w:r>
      <w:r w:rsidR="009C6A8E">
        <w:rPr>
          <w:rFonts w:ascii="Arial" w:hAnsi="Arial" w:cs="Arial"/>
          <w:b/>
          <w:sz w:val="20"/>
          <w:szCs w:val="20"/>
        </w:rPr>
        <w:t xml:space="preserve">immunologii </w:t>
      </w:r>
      <w:r w:rsidR="00117512">
        <w:rPr>
          <w:rFonts w:ascii="Arial" w:hAnsi="Arial" w:cs="Arial"/>
          <w:b/>
          <w:sz w:val="20"/>
          <w:szCs w:val="20"/>
        </w:rPr>
        <w:t xml:space="preserve"> wraz z dzierżawą analizatora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117512">
        <w:rPr>
          <w:rFonts w:ascii="Arial" w:hAnsi="Arial" w:cs="Arial"/>
          <w:sz w:val="20"/>
          <w:szCs w:val="20"/>
        </w:rPr>
        <w:t>1</w:t>
      </w:r>
      <w:r w:rsidR="009C6A8E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630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65C4-3E1E-4DEC-9EDD-D7F24015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2019-06-26T10:18:00Z</dcterms:created>
  <dcterms:modified xsi:type="dcterms:W3CDTF">2019-06-26T10:18:00Z</dcterms:modified>
</cp:coreProperties>
</file>