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FA" w:rsidRPr="004E05FA" w:rsidRDefault="004E05FA" w:rsidP="004E05FA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4E05FA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- 494988-2017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&lt;div </w:t>
      </w:r>
      <w:proofErr w:type="spellStart"/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='</w:t>
      </w:r>
      <w:proofErr w:type="spellStart"/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warn</w:t>
      </w:r>
      <w:proofErr w:type="spellEnd"/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'&gt;Wykryto, że w przeglądarce wyłączona jest obsługa języka JavaScript. Aby </w:t>
      </w:r>
      <w:proofErr w:type="spellStart"/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m&amp;oacute;c</w:t>
      </w:r>
      <w:proofErr w:type="spellEnd"/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kontynuować korzystanie z tej witryny internetowej w trybie uproszczonym,&lt;a </w:t>
      </w:r>
      <w:proofErr w:type="spellStart"/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href</w:t>
      </w:r>
      <w:proofErr w:type="spellEnd"/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="?</w:t>
      </w:r>
      <w:proofErr w:type="spellStart"/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action</w:t>
      </w:r>
      <w:proofErr w:type="spellEnd"/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=Rs&amp;amp;.Rs.swJs.3094394" </w:t>
      </w:r>
      <w:proofErr w:type="spellStart"/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</w:t>
      </w:r>
      <w:proofErr w:type="spellEnd"/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="Wyłączona obsługa języka JavaScript"&gt;kliknij tutaj&lt;/a&gt;&lt;/div&gt;</w:t>
      </w:r>
    </w:p>
    <w:p w:rsidR="004E05FA" w:rsidRPr="004E05FA" w:rsidRDefault="004E05FA" w:rsidP="004E05FA">
      <w:pPr>
        <w:numPr>
          <w:ilvl w:val="0"/>
          <w:numId w:val="2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Język oryginału</w:t>
      </w:r>
    </w:p>
    <w:p w:rsidR="004E05FA" w:rsidRPr="004E05FA" w:rsidRDefault="004E05FA" w:rsidP="004E05FA">
      <w:pPr>
        <w:numPr>
          <w:ilvl w:val="0"/>
          <w:numId w:val="2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tooltip="Widok danych ogłoszenia" w:history="1">
        <w:r w:rsidRPr="004E05FA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Dane</w:t>
        </w:r>
      </w:hyperlink>
    </w:p>
    <w:p w:rsidR="004E05FA" w:rsidRPr="004E05FA" w:rsidRDefault="004E05FA" w:rsidP="004E05FA">
      <w:pPr>
        <w:shd w:val="clear" w:color="auto" w:fill="FFFFFF"/>
        <w:spacing w:before="75" w:after="75" w:line="240" w:lineRule="auto"/>
        <w:ind w:left="-375" w:right="-37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tooltip="Wyświetl widok skrócony ogłoszenia" w:history="1">
        <w:r w:rsidRPr="004E05F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Wyświetl widok skrócony</w:t>
        </w:r>
      </w:hyperlink>
    </w:p>
    <w:p w:rsidR="004E05FA" w:rsidRPr="004E05FA" w:rsidRDefault="004E05FA" w:rsidP="004E05FA">
      <w:pPr>
        <w:shd w:val="clear" w:color="auto" w:fill="FFFFFF"/>
        <w:spacing w:before="75" w:after="75" w:line="240" w:lineRule="auto"/>
        <w:ind w:left="-375" w:right="-37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in;height:18pt" o:ole="">
            <v:imagedata r:id="rId7" o:title=""/>
          </v:shape>
          <w:control r:id="rId8" w:name="DefaultOcxName" w:shapeid="_x0000_i1051"/>
        </w:object>
      </w: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50" type="#_x0000_t75" style="width:1in;height:18pt" o:ole="">
            <v:imagedata r:id="rId9" o:title=""/>
          </v:shape>
          <w:control r:id="rId10" w:name="DefaultOcxName1" w:shapeid="_x0000_i1050"/>
        </w:object>
      </w: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9" type="#_x0000_t75" style="width:1in;height:18pt" o:ole="">
            <v:imagedata r:id="rId11" o:title=""/>
          </v:shape>
          <w:control r:id="rId12" w:name="DefaultOcxName2" w:shapeid="_x0000_i1049"/>
        </w:object>
      </w: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8" type="#_x0000_t75" style="width:1in;height:18pt" o:ole="">
            <v:imagedata r:id="rId7" o:title=""/>
          </v:shape>
          <w:control r:id="rId13" w:name="DefaultOcxName3" w:shapeid="_x0000_i1048"/>
        </w:object>
      </w: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7" type="#_x0000_t75" style="width:1in;height:18pt" o:ole="">
            <v:imagedata r:id="rId14" o:title=""/>
          </v:shape>
          <w:control r:id="rId15" w:name="DefaultOcxName4" w:shapeid="_x0000_i1047"/>
        </w:object>
      </w: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6" type="#_x0000_t75" style="width:1in;height:18pt" o:ole="">
            <v:imagedata r:id="rId11" o:title=""/>
          </v:shape>
          <w:control r:id="rId16" w:name="DefaultOcxName5" w:shapeid="_x0000_i1046"/>
        </w:object>
      </w: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5" type="#_x0000_t75" style="width:1in;height:18pt" o:ole="">
            <v:imagedata r:id="rId7" o:title=""/>
          </v:shape>
          <w:control r:id="rId17" w:name="DefaultOcxName6" w:shapeid="_x0000_i1045"/>
        </w:object>
      </w: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4" type="#_x0000_t75" style="width:1in;height:18pt" o:ole="">
            <v:imagedata r:id="rId18" o:title=""/>
          </v:shape>
          <w:control r:id="rId19" w:name="DefaultOcxName7" w:shapeid="_x0000_i1044"/>
        </w:object>
      </w: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3" type="#_x0000_t75" style="width:1in;height:18pt" o:ole="">
            <v:imagedata r:id="rId11" o:title=""/>
          </v:shape>
          <w:control r:id="rId20" w:name="DefaultOcxName8" w:shapeid="_x0000_i1043"/>
        </w:objec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12/12/2017    S238    - - Dostawy - Ogłoszenie o zamówieniu - Procedura otwarta  </w:t>
      </w:r>
    </w:p>
    <w:p w:rsidR="004E05FA" w:rsidRPr="004E05FA" w:rsidRDefault="004E05FA" w:rsidP="004E0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1" w:anchor="id5174278-I." w:history="1">
        <w:r w:rsidRPr="004E05FA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4E05FA" w:rsidRPr="004E05FA" w:rsidRDefault="004E05FA" w:rsidP="004E0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2" w:anchor="id5174279-II." w:history="1">
        <w:r w:rsidRPr="004E05FA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4E05FA" w:rsidRPr="004E05FA" w:rsidRDefault="004E05FA" w:rsidP="004E0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3" w:anchor="id5174280-III." w:history="1">
        <w:r w:rsidRPr="004E05FA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4E05FA" w:rsidRPr="004E05FA" w:rsidRDefault="004E05FA" w:rsidP="004E0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4" w:anchor="id5174283-IV." w:history="1">
        <w:r w:rsidRPr="004E05FA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4E05FA" w:rsidRPr="004E05FA" w:rsidRDefault="004E05FA" w:rsidP="004E0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5" w:anchor="id5174284-VI." w:history="1">
        <w:r w:rsidRPr="004E05FA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4E05FA" w:rsidRPr="004E05FA" w:rsidRDefault="004E05FA" w:rsidP="004E05F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Polska-Gniezno: Maszyny, aparatura, urządzenia i wyroby elektryczne; oświetlenie</w:t>
      </w:r>
    </w:p>
    <w:p w:rsidR="004E05FA" w:rsidRPr="004E05FA" w:rsidRDefault="004E05FA" w:rsidP="004E05F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2017/S 238-494988</w:t>
      </w:r>
    </w:p>
    <w:p w:rsidR="004E05FA" w:rsidRPr="004E05FA" w:rsidRDefault="004E05FA" w:rsidP="004E05F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4E05FA" w:rsidRPr="004E05FA" w:rsidRDefault="004E05FA" w:rsidP="004E05F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2004/18/WE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Nazwa, adresy i punkty kontaktowe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SPZOZ - Wojewódzki Szpital dla Nerwowo i Psychicznie Chorych Dziekanka im. Aleksandra Piotrowskiego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34/2017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ul.Poznańska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15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Beata Golec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62-200 Gniezno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+49 614238671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26" w:history="1">
        <w:r w:rsidRPr="004E05F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beata.golec@dziekanka.net</w:t>
        </w:r>
      </w:hyperlink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+49 614238697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Ogólny adres instytucji zamawiającej: </w:t>
      </w:r>
      <w:hyperlink r:id="rId27" w:tgtFrame="_blank" w:history="1">
        <w:r w:rsidRPr="004E05F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www.dziekanka.net</w:t>
        </w:r>
      </w:hyperlink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Więcej informacji można uzyskać pod adresem: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Powyższy(-e) punkt(-y) kontaktowy(-e)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Specyfikacje i dokumenty dodatkowe (w tym dokumenty dotyczące dialogu konkurencyjnego oraz dynamicznego systemu zakupów) można uzyskać pod adresem: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Powyższy(-e) punkt(-y) kontaktowy(-e)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 na adres: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Powyższy(-e) punkt(-y) kontaktowy(-e)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Inna: Samodzielny Publiczny Zakład Opieki Zdrowotnej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lub przedmioty działalności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Udzielenie zamówienia w imieniu innych instytucji zamawiających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Instytucja zamawiająca dokonuje zakupu w imieniu innych instytucji zamawiających: nie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nadana zamówieniu przez instytucję zamawiającą: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aparatury medycznej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 oraz lokalizacja robót budowlanych, miejsce realizacji dostawy lub świadczenia usług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Kupno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Główne miejsce lub lokalizacja robót budowlanych, miejsce realizacji dostawy lub świadczenia usług: Wojewódzki Szpital dla Nerwowo i Psychicznie Chorych Dziekanka im. Aleksandra Piotrowskiego, 62-200 Gniezno, ul. Poznańska 15, dostawa na Oddziały Szpitala.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Kod NUTS 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zamówienia publicznego, umowy ramowej lub dynamicznego systemu zakupów (DSZ)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Ogłoszenie dotyczy zamówienia publicznego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 zamówienia lub zakupu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Przedmiotem zamówienia jest dostawa aparatury medycznej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 Zamówienie zostało podzielone na 5 pakietów: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Pakiet 1 Skaner naczyń krwionośnych.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Pakiet 2 Kardiostymulator.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Pakiet 3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Kapilaroskop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Pakiet 4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Kardiostylumatory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Pakiet 5 Defibrylatory.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3. Szczegółowy opis przedmiotu zamówienia zawarty jest w załącznikach od nr 1 do nr 5 do SIWZ. Oferowana aparatura medyczna winna być fabrycznie nowa, posiadająca aktualne dokumenty potwierdzające, że zaoferowany przez Wykonawcę sprzęt jest dopuszczony do użytkowania na terenie Rzeczypospolitej Polskiej i Unii Europejskiej zgodnie z obowiązującymi przepisami prawa (deklaracja zgodności i oznakowanie znakiem CE), tzn., że oferowany sprzęt posiada wymogi określone w Ustawie z dnia 20 maja 2010r. o wyrobach medycznych (Dz.U. 2010 Nr 107, poz. 679) oraz zgodnie z dyrektywami Unii Europejskiej oraz dowód zgłoszenia lub powiadomienia Prezesa Urzędu Rejestracji Produktów Leczniczych, Wyrobów medycznych, albo dowód wpisu do bazy danych o wytwórcach wyrobach medycznych, prowadzonej przez Prezesa Urzędu Rejestracji Produktów Leczniczych, Wyrobów Medycznych.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4. W ramach realizacji zamówienia Wykonawca zobowiązany jest do: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1) dostawy, montażu, uruchomienia i przekazania do eksploatacji aparatury składającej się na przedmiot zamówienia,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2) przeprowadzenia testów poprawności działania dostarczonej i zainstalowanej aparatury,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3) przeprowadzenia instruktaży stanowiskowych z obsługi dostarczonej aparatury dla personelu,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4) udzielenie gwarancji na dostarczaną aparaturę na okres min. 24 miesiące.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5) Wykonawca dostarczy przedmiot zamówienia do siedziby Zamawiającego tj. na poszczególne oddziały własnym transportem i na własny koszt.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Wspólny Słownik Zamówień (CPV)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31000000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II.1.7)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 (GPA): nie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II.1.8)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Części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Oferty można składać w odniesieniu do wszystkich części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II.1.9)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Całkowita wielkość lub zakres: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zostało podzielone na 5 pakietów: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Pakiet 1 Skaner naczyń krwionośnych.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Pakiet 2 Kardiostymulator.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Pakiet 3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Kapilaroskop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Pakiet 4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Kardiostylumatory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Pakiet 5 Defibrylatory.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wznowieniach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podlegające wznowieniu: nie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Czas trwania zamówienia lub termin realizacji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Rozpoczęcie 19.2.2018. Zakończenie 30.3.2018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Informacje o częściach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Część nr: 1 Nazwa: Skaner naczyń krwionośnych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Szczegółowy opis przedmiotu zamówienia zgodnie z załącznikiem nr 1 do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siwz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Wspólny Słownik Zamówień (CPV)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31000000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różnych datach dotyczących czasu trwania lub rozpoczęcia/realizacji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Rozpoczęcie 19.2.2018. Zakończenie 30.3.2018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 na temat części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Część nr: 2 Nazwa: Kardiostymulator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Szczegółówy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opis przedmiotu zamówienia zgodnie z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załacznikiem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nr 2 do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siwz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Wspólny Słownik Zamówień (CPV)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31000000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różnych datach dotyczących czasu trwania lub rozpoczęcia/realizacji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Rozpoczęcie 19.2.2018. Zakończenie 30.3.2018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 na temat części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Część nr: 3 Nazwa: </w:t>
      </w:r>
      <w:proofErr w:type="spellStart"/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Kapilaroskop</w:t>
      </w:r>
      <w:proofErr w:type="spellEnd"/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Szczegółowy opis przedmiotu zamówienia zgodnie z załącznikiem nr 3 do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siwz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Wspólny Słownik Zamówień (CPV)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31000000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różnych datach dotyczących czasu trwania lub rozpoczęcia/realizacji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Rozpoczęcie 19.2.2018. Zakończenie 30.3.2018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 na temat części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Część nr: 4 Nazwa: Kardiomonitory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Szczegółowy opis przedmiotu zamówienia zgodnie z załącznikiem nr 4 do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siwz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Wspólny Słownik Zamówień (CPV)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31000000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różnych datach dotyczących czasu trwania lub rozpoczęcia/realizacji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Rozpoczęcie 19.2.2018. Zakończenie 30.3.2018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 na temat części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Część nr: 5 Nazwa: Defibrylatory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Szczegółowy opis przedmiotu zamówienia zgodnie z załącznikiem nr 5 do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siwz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Wspólny Słownik Zamówień (CPV)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31000000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różnych datach dotyczących czasu trwania lub rozpoczęcia/realizacji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Rozpoczęcie 19.2.2018. Zakończenie 30.3.2018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 na temat części zamówienia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 jest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zobowiazany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wniesienia wadium w wysokości: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Pakiet 1 Skaner naczyń krwionośnych – 500 PLN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Pakiet 2 Kardiostymulator – 80 PLN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Pakiet 3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Kapilaroskop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340 PLN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Pakiet 4 Kardiomonitory – 1 680 PLN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Pakiet 5 Defibrylatory – 1 400 PLN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Wadium musi być wniesione przed upływem terminu składania ofert w jednej lub kilku następujących formach, w zależności od wyboru Wykonawcy: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1) W pieniądzu, przelewem na rachunek bankowy: nr 42 1020 4115 0000 9802 0003 8018 z dopiskiem: "Dostawa aparatury medycznej”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2) poręczeniach bankowych lub poręczeniach spółdzielczej kasy oszczędnościowo-kredytowej, z tym że poręczenie kasy jest zawsze poręczeniem pieniężnym;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3) gwarancjach bankowych;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4) gwarancjach ubezpieczeniowych;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5) poręczeniach udzielanych przez podmioty, o których mowa w art. 6b ust. 5 pkt 2 ustawy z dnia 9.11.2000 r. o utworzeniu Polskiej Agencji Rozwoju Przedsiębiorczości (Dz. U. z 2014 r. poz. 1804 oraz z 2015 r. poz. 978 i 1240).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12.3. Wadium wnoszone w formie poręczeń lub gwarancji: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1) powinno być złożone w oryginale w oddzielnym opakowaniu (niezłączone z ofertą) i musi obejmować cały okres związania ofertą.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2) powinno być wystawione na Zamawiającego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3) koniecznym jest, aby gwarancja lub poręczenie obejmowały odpowiedzialność za wszystkie przypadki powodujące utratę wadium przez Wykonawcę, określone w art. 46 ust. 4a i 5 Ustawy. Wadium to musi być bezwarunkowe, realizowane na pierwsze żądanie Zamawiającego.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12.4. Wadium wniesione w pieniądzu przelewem na rachunek bankowy musi wpłynąć na wskazany w pkt. 12.2.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1) rachunek bankowy Zamawiającego najpóźniej przed upływem terminu składania ofert.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12.5. Zamawiający dokona zwrotu wadium na zasadach określonych w art. 46 ust. 1-4 Ustaw.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12.6. Zgodnie z art. 46 ust. 5 Ustawy Zamawiający zatrzyma wadium wraz z odsetkami, w przypadku gdy Wykonawca, którego oferta zostanie wybrana: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1) odmówi podpisania umowy w sprawie zamówienia publicznego na warunkach określonych w ofercie;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2) nie wniesie wymaganego zabezpieczenia należytego wykonania umowy;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3) zawarcie umowy w sprawie zamówienia publicznego stanie się niemożliwe z przyczyn leżących po stronie Wykonawcy.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12.7. Zgodnie z art. 46 ust. 4a Ustawy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12.8. W tytule przelewu, a także treści poręczenia lub gwarancji wykonawca winien umieścić nazwę lub nr pakietu/ów, którego/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ych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dotyczy wadium.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szczególne warunki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zamówienia podlega szczególnym warunkom: nie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podmiotowa wykonawców, w tym wymogi związane z wpisem do rejestru zawodowego lub handlowego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i formalności konieczne do dokonania oceny spełniania wymogów: Nie dotyczy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ekonomiczna i finansowa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i formalności konieczne do dokonania oceny spełniania wymogów: Nie dotyczy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Kwalifikacje techniczne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i formalności konieczne do dokonania oceny spełniania wymogów: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Nie dotyczy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III.2.4)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Specyficzne warunki dotyczące zamówień na usługi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III.3.1)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III.3.2)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Osoby odpowiedzialne za wykonanie usługi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Otwarta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Ograniczenie liczby wykonawców, którzy zostaną zaproszeni do składania ofert lub do udziału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wykonawców podczas negocjacji lub dialogu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najkorzystniejsza ekonomicznie z uwzględnieniem kryteriów kryteria określone poniżej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cena. Waga 60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gwarancja. Waga 40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elektroniczna: nie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referencyjny nadany sprawie przez instytucję zamawiającą: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34/2017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Poprzednie publikacje dotyczące tego samego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otrzymania specyfikacji, dokumentów dodatkowych lub dokumentu opisowego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IV.3.4)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 w postępowaniu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22.1.2018 - 09:00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IV.3.5)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zaproszeń do składania ofert lub do udziału zakwalifikowanym kandydatom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IV.3.6)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 w postępowaniu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polski.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IV.3.7)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dniach: 60 (od ustalonej daty składania ofert)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IV.3.8)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22.1.2018 - 10:00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Miejscowość: 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SP ZOZ Wojewódzki Szpital dla Nerwowo i Psychicznie Chorych Dziekanka im. Aleksandra Piotrowskiego, ul. Poznańska 15, 62-200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gniezno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budynek administracji, sala konferencyjna, godzina otwarcia ofert 10:00.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Osoby upoważnione do obecności podczas otwarcia ofert: nie</w:t>
      </w:r>
    </w:p>
    <w:p w:rsidR="004E05FA" w:rsidRPr="004E05FA" w:rsidRDefault="004E05FA" w:rsidP="004E05F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E05F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Podać odniesienie do projektu (projektów) i/lub programu (programów): Zamówienie realizowane jest w ramach Wielkopolskiego Regionalnego Programu Operacyjnego na lata 2014 - 2020, Oś priorytetowa 9, Infrastruktura dla kapitału ludzkiego, Działanie 9.1 Inwestycje w infrastrukturę zdrowotną i społeczną, Poddziałanie 9.1.1 Infrastruktura ochrony zdrowia.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Przewiduje się unieważnienie postępowania o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udzialenie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zamówienia w przypadku nie przyznania środków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pochodzacych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budżetu Unii Europejskiej oraz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niepodlegajacych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zwrotowi środków z pomocy udzielonej przez państwa członkowskie europejskiego porozumienia o wolnym handlu (EFTA), które miały być przeznaczone na sfinansowanie całości lub części zamówienia.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 Warszawa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 Środki ochrony prawnej (odwołanie, skarga) przysługują wykonawcy, a także innemu podmiotowi, jeżeli ma lub miał interes w uzyskaniu danego zamówienia oraz poniósł lub może ponieść szkodę w wyniku naruszenia przez zamawiającego przepisów ustawy.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Odwołanie.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1. Odwołanie przysługuje wyłącznie od niezgodnej z przepisami ustawy czynności zamawiającego podjętej w postępowaniu o udzielenie zamówienia lub zaniechania czynności, do której zamawiający jest zobowiązany na podstawie ustawy.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4. Zgodnie z art. 180 ust. 5 ustawy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5. Odwołanie wnosi się w terminie 10 dni od dnia przesłania informacji o czynności zamawiającego stanowiącej podstawę jego wniesienia - jeżeli zostały przesłane w sposób określony w art. 180 ust. 5 zdanie drugie albo w terminie 15 dni - jeżeli zostały przesłane w inny sposób.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6.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7. Odwołanie wobec czynności innych niż określone w pkt 6 i 7 wnosi się w terminie 10 dni od dnia, w którym powzięto lub przy zachowaniu należytej staranności można było powziąć wiadomość o okolicznościach stanowiących podstawę jego wniesienia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 Warszawa</w:t>
      </w: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22587700</w:t>
      </w:r>
    </w:p>
    <w:p w:rsidR="004E05FA" w:rsidRPr="004E05FA" w:rsidRDefault="004E05FA" w:rsidP="004E05F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4E05F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4E05FA" w:rsidRPr="004E05FA" w:rsidRDefault="004E05FA" w:rsidP="004E05FA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E05F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7.12.2017</w:t>
      </w:r>
    </w:p>
    <w:p w:rsidR="006641B9" w:rsidRDefault="006641B9">
      <w:bookmarkStart w:id="0" w:name="_GoBack"/>
      <w:bookmarkEnd w:id="0"/>
    </w:p>
    <w:sectPr w:rsidR="0066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5B0F"/>
    <w:multiLevelType w:val="multilevel"/>
    <w:tmpl w:val="327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A5539"/>
    <w:multiLevelType w:val="multilevel"/>
    <w:tmpl w:val="72C2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10FA5"/>
    <w:multiLevelType w:val="multilevel"/>
    <w:tmpl w:val="B32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3E"/>
    <w:rsid w:val="00342D62"/>
    <w:rsid w:val="004E05FA"/>
    <w:rsid w:val="00533A3E"/>
    <w:rsid w:val="006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CDE25-24C1-4D21-9B21-3D83D246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5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21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0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208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31202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994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2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9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4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5532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63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4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26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225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396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652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6308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10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9177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173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343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617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736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823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5362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196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266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490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636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0190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9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083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34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2166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26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895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622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7493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78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024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239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14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73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9874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35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5092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6902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1728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221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73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310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46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75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9588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94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529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94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2479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129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7663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944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355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513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94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88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757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549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785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9541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175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5007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944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2189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9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670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742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6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861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496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622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4427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515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445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492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3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395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46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505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6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4009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719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979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12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474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13634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6934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71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662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744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922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643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5187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844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03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2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495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74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3545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268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2711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0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140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395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591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265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0599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65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40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60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1716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217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302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673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6674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5025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8049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72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101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18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255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52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515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897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7114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05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416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9944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9490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2643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200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38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5680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068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16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956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070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6188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287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916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6872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6890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60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231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0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9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1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00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1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0756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887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13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441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215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0764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1794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2613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947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909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18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49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3613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211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7614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792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95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042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96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755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1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82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378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8272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877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7392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9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543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219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32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0333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70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29886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891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4019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3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2947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314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825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5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246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29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15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6127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518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860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5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003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2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3221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6267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89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0212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16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20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1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124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58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254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38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5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6575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388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90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096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4924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228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624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816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49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907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4687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8316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79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8293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28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077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390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9835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498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6955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62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225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1309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6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457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17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589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291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657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760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932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40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590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8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4770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073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22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039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183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4685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5489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211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857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1654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3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2000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841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74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082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4143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3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078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166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77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8970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5821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867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518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6799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98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662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908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962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8761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439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21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84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991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982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0029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321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9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855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978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475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5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6556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02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hyperlink" Target="mailto:beata.golec@dziekanka.net?subject=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d.europa.eu/TED/notice/udl?uri=TED:NOTICE:494988-2017:TEXT:PL:HTML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hyperlink" Target="http://ted.europa.eu/TED/notice/udl?uri=TED:NOTICE:494988-2017:TEXT:PL:HTM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%24do%28%27displayCompactView%27%2C%27%27%2Ctrue%2Cfalse%2C%27_self%27%29%3B" TargetMode="External"/><Relationship Id="rId11" Type="http://schemas.openxmlformats.org/officeDocument/2006/relationships/image" Target="media/image3.wmf"/><Relationship Id="rId24" Type="http://schemas.openxmlformats.org/officeDocument/2006/relationships/hyperlink" Target="http://ted.europa.eu/TED/notice/udl?uri=TED:NOTICE:494988-2017:TEXT:PL:HTML" TargetMode="External"/><Relationship Id="rId5" Type="http://schemas.openxmlformats.org/officeDocument/2006/relationships/hyperlink" Target="http://ted.europa.eu/udl?uri=TED:NOTICE:494988-2017:DATA:PL:HTML&amp;tabId=3" TargetMode="External"/><Relationship Id="rId15" Type="http://schemas.openxmlformats.org/officeDocument/2006/relationships/control" Target="activeX/activeX5.xml"/><Relationship Id="rId23" Type="http://schemas.openxmlformats.org/officeDocument/2006/relationships/hyperlink" Target="http://ted.europa.eu/TED/notice/udl?uri=TED:NOTICE:494988-2017:TEXT:PL:HTML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yperlink" Target="http://ted.europa.eu/TED/notice/udl?uri=TED:NOTICE:494988-2017:TEXT:PL:HTML" TargetMode="External"/><Relationship Id="rId27" Type="http://schemas.openxmlformats.org/officeDocument/2006/relationships/hyperlink" Target="http://www.dziekanka.ne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725213BB</Template>
  <TotalTime>2</TotalTime>
  <Pages>8</Pages>
  <Words>2490</Words>
  <Characters>14944</Characters>
  <Application>Microsoft Office Word</Application>
  <DocSecurity>0</DocSecurity>
  <Lines>124</Lines>
  <Paragraphs>34</Paragraphs>
  <ScaleCrop>false</ScaleCrop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Golec</dc:creator>
  <cp:keywords/>
  <dc:description/>
  <cp:lastModifiedBy>Beata Golec</cp:lastModifiedBy>
  <cp:revision>3</cp:revision>
  <dcterms:created xsi:type="dcterms:W3CDTF">2017-12-06T11:17:00Z</dcterms:created>
  <dcterms:modified xsi:type="dcterms:W3CDTF">2017-12-12T08:43:00Z</dcterms:modified>
</cp:coreProperties>
</file>